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28" w:rsidRDefault="000F1428">
      <w:pPr>
        <w:framePr w:h="1094" w:hSpace="10080" w:wrap="notBeside" w:vAnchor="text" w:hAnchor="margin" w:x="1542" w:y="1"/>
        <w:rPr>
          <w:sz w:val="24"/>
          <w:szCs w:val="24"/>
        </w:rPr>
      </w:pPr>
      <w:r w:rsidRPr="000F1428">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pt;height:54.7pt">
            <v:imagedata r:id="rId5" o:title=""/>
          </v:shape>
        </w:pict>
      </w:r>
    </w:p>
    <w:p w:rsidR="000F1428" w:rsidRDefault="000F1428">
      <w:pPr>
        <w:spacing w:line="1" w:lineRule="exact"/>
        <w:rPr>
          <w:sz w:val="2"/>
          <w:szCs w:val="2"/>
        </w:rPr>
      </w:pPr>
    </w:p>
    <w:p w:rsidR="000F1428" w:rsidRDefault="000F1428">
      <w:pPr>
        <w:framePr w:h="1094" w:hSpace="10080" w:wrap="notBeside" w:vAnchor="text" w:hAnchor="margin" w:x="1542" w:y="1"/>
        <w:rPr>
          <w:sz w:val="24"/>
          <w:szCs w:val="24"/>
        </w:rPr>
        <w:sectPr w:rsidR="000F1428">
          <w:type w:val="continuous"/>
          <w:pgSz w:w="11909" w:h="16834"/>
          <w:pgMar w:top="629" w:right="617" w:bottom="360" w:left="1165" w:header="720" w:footer="720" w:gutter="0"/>
          <w:cols w:space="720"/>
          <w:noEndnote/>
        </w:sectPr>
      </w:pPr>
    </w:p>
    <w:p w:rsidR="000F1428" w:rsidRDefault="00345EC5">
      <w:pPr>
        <w:shd w:val="clear" w:color="auto" w:fill="FFFFFF"/>
        <w:tabs>
          <w:tab w:val="left" w:pos="4920"/>
        </w:tabs>
        <w:spacing w:before="34"/>
        <w:ind w:left="163"/>
      </w:pPr>
      <w:r>
        <w:rPr>
          <w:color w:val="595959"/>
          <w:spacing w:val="-16"/>
          <w:sz w:val="28"/>
          <w:szCs w:val="28"/>
        </w:rPr>
        <w:t>Администрация Ростовской области</w:t>
      </w:r>
      <w:r>
        <w:rPr>
          <w:color w:val="595959"/>
          <w:sz w:val="28"/>
          <w:szCs w:val="28"/>
        </w:rPr>
        <w:tab/>
      </w:r>
      <w:r>
        <w:rPr>
          <w:color w:val="595959"/>
          <w:spacing w:val="-3"/>
          <w:sz w:val="28"/>
          <w:szCs w:val="28"/>
        </w:rPr>
        <w:t>Главам администраций муниципальных</w:t>
      </w:r>
    </w:p>
    <w:p w:rsidR="000F1428" w:rsidRDefault="00345EC5" w:rsidP="0055296B">
      <w:pPr>
        <w:shd w:val="clear" w:color="auto" w:fill="FFFFFF"/>
        <w:tabs>
          <w:tab w:val="left" w:pos="5203"/>
          <w:tab w:val="left" w:pos="7512"/>
          <w:tab w:val="left" w:pos="8640"/>
        </w:tabs>
        <w:spacing w:before="67"/>
        <w:ind w:left="1361" w:right="1038" w:firstLine="3561"/>
      </w:pPr>
      <w:r>
        <w:rPr>
          <w:color w:val="595959"/>
          <w:spacing w:val="-3"/>
          <w:sz w:val="28"/>
          <w:szCs w:val="28"/>
        </w:rPr>
        <w:t>образований области (по списку)</w:t>
      </w:r>
      <w:r>
        <w:rPr>
          <w:color w:val="595959"/>
          <w:spacing w:val="-3"/>
          <w:sz w:val="28"/>
          <w:szCs w:val="28"/>
        </w:rPr>
        <w:br/>
      </w:r>
      <w:r>
        <w:rPr>
          <w:b/>
          <w:bCs/>
          <w:color w:val="595959"/>
          <w:spacing w:val="11"/>
          <w:sz w:val="26"/>
          <w:szCs w:val="26"/>
        </w:rPr>
        <w:t>МИНИСТР</w:t>
      </w:r>
    </w:p>
    <w:p w:rsidR="000F1428" w:rsidRDefault="00345EC5">
      <w:pPr>
        <w:shd w:val="clear" w:color="auto" w:fill="FFFFFF"/>
        <w:spacing w:before="19" w:line="293" w:lineRule="exact"/>
        <w:ind w:left="557"/>
      </w:pPr>
      <w:r>
        <w:rPr>
          <w:b/>
          <w:bCs/>
          <w:color w:val="595959"/>
          <w:spacing w:val="-1"/>
          <w:sz w:val="28"/>
          <w:szCs w:val="28"/>
        </w:rPr>
        <w:t>ПРОМЫШЛЕННОСТИ</w:t>
      </w:r>
    </w:p>
    <w:p w:rsidR="000F1428" w:rsidRDefault="00345EC5">
      <w:pPr>
        <w:shd w:val="clear" w:color="auto" w:fill="FFFFFF"/>
        <w:spacing w:line="293" w:lineRule="exact"/>
        <w:ind w:left="341" w:right="6221" w:firstLine="624"/>
      </w:pPr>
      <w:r>
        <w:rPr>
          <w:b/>
          <w:bCs/>
          <w:color w:val="595959"/>
          <w:spacing w:val="2"/>
          <w:sz w:val="28"/>
          <w:szCs w:val="28"/>
        </w:rPr>
        <w:t xml:space="preserve">И ЭНЕРГЕТИКИ </w:t>
      </w:r>
      <w:r>
        <w:rPr>
          <w:b/>
          <w:bCs/>
          <w:color w:val="595959"/>
          <w:spacing w:val="-1"/>
          <w:sz w:val="28"/>
          <w:szCs w:val="28"/>
        </w:rPr>
        <w:t>РОСТОВСКОЙ ОБЛАСТИ</w:t>
      </w:r>
    </w:p>
    <w:p w:rsidR="000F1428" w:rsidRDefault="00345EC5">
      <w:pPr>
        <w:shd w:val="clear" w:color="auto" w:fill="FFFFFF"/>
        <w:spacing w:before="259"/>
        <w:ind w:right="5928"/>
        <w:jc w:val="center"/>
      </w:pPr>
      <w:r>
        <w:rPr>
          <w:color w:val="595959"/>
          <w:spacing w:val="21"/>
          <w:w w:val="94"/>
          <w:sz w:val="22"/>
          <w:szCs w:val="22"/>
        </w:rPr>
        <w:t>ул. Социалистическая, 1</w:t>
      </w:r>
      <w:r>
        <w:rPr>
          <w:color w:val="595959"/>
          <w:spacing w:val="38"/>
          <w:w w:val="94"/>
          <w:sz w:val="22"/>
          <w:szCs w:val="22"/>
        </w:rPr>
        <w:t>12,</w:t>
      </w:r>
    </w:p>
    <w:p w:rsidR="000F1428" w:rsidRDefault="00345EC5">
      <w:pPr>
        <w:shd w:val="clear" w:color="auto" w:fill="FFFFFF"/>
        <w:ind w:right="5923"/>
        <w:jc w:val="center"/>
      </w:pPr>
      <w:r>
        <w:rPr>
          <w:color w:val="595959"/>
          <w:spacing w:val="23"/>
          <w:w w:val="94"/>
          <w:sz w:val="22"/>
          <w:szCs w:val="22"/>
        </w:rPr>
        <w:t>г. Ростов-на-Дону, 344050</w:t>
      </w:r>
    </w:p>
    <w:p w:rsidR="000F1428" w:rsidRDefault="00345EC5">
      <w:pPr>
        <w:shd w:val="clear" w:color="auto" w:fill="FFFFFF"/>
        <w:ind w:right="5918"/>
        <w:jc w:val="center"/>
        <w:rPr>
          <w:color w:val="595959"/>
          <w:spacing w:val="25"/>
          <w:w w:val="94"/>
          <w:sz w:val="22"/>
          <w:szCs w:val="22"/>
        </w:rPr>
      </w:pPr>
      <w:r>
        <w:rPr>
          <w:color w:val="595959"/>
          <w:spacing w:val="2"/>
          <w:w w:val="94"/>
          <w:sz w:val="22"/>
          <w:szCs w:val="22"/>
        </w:rPr>
        <w:t xml:space="preserve">тел. (863) </w:t>
      </w:r>
      <w:r>
        <w:rPr>
          <w:color w:val="595959"/>
          <w:spacing w:val="26"/>
          <w:w w:val="94"/>
          <w:sz w:val="22"/>
          <w:szCs w:val="22"/>
        </w:rPr>
        <w:t>240-18-31,</w:t>
      </w:r>
      <w:r>
        <w:rPr>
          <w:color w:val="595959"/>
          <w:spacing w:val="2"/>
          <w:w w:val="94"/>
          <w:sz w:val="22"/>
          <w:szCs w:val="22"/>
        </w:rPr>
        <w:t xml:space="preserve"> факс </w:t>
      </w:r>
      <w:r>
        <w:rPr>
          <w:color w:val="595959"/>
          <w:spacing w:val="25"/>
          <w:w w:val="94"/>
          <w:sz w:val="22"/>
          <w:szCs w:val="22"/>
        </w:rPr>
        <w:t>240-19-02</w:t>
      </w:r>
    </w:p>
    <w:p w:rsidR="00345EC5" w:rsidRDefault="00345EC5">
      <w:pPr>
        <w:shd w:val="clear" w:color="auto" w:fill="FFFFFF"/>
        <w:ind w:right="5918"/>
        <w:jc w:val="center"/>
        <w:rPr>
          <w:color w:val="595959"/>
          <w:spacing w:val="25"/>
          <w:w w:val="94"/>
          <w:sz w:val="22"/>
          <w:szCs w:val="22"/>
        </w:rPr>
      </w:pPr>
      <w:r>
        <w:rPr>
          <w:color w:val="595959"/>
          <w:spacing w:val="25"/>
          <w:w w:val="94"/>
          <w:sz w:val="22"/>
          <w:szCs w:val="22"/>
        </w:rPr>
        <w:t>04.02.11      №МЭ/210</w:t>
      </w:r>
    </w:p>
    <w:p w:rsidR="00345EC5" w:rsidRDefault="000F1428">
      <w:pPr>
        <w:shd w:val="clear" w:color="auto" w:fill="FFFFFF"/>
        <w:ind w:right="5918"/>
        <w:jc w:val="center"/>
      </w:pPr>
      <w:r w:rsidRPr="000F1428">
        <w:rPr>
          <w:noProof/>
          <w:sz w:val="24"/>
          <w:szCs w:val="24"/>
        </w:rPr>
        <w:pict>
          <v:line id="_x0000_s1026" style="position:absolute;left:0;text-align:left;z-index:1;mso-position-horizontal-relative:margin" from="111.15pt,.85pt" to="201.85pt,.85pt" o:allowincell="f" strokeweight=".5pt">
            <w10:wrap anchorx="margin"/>
          </v:line>
        </w:pict>
      </w:r>
      <w:r w:rsidRPr="000F1428">
        <w:rPr>
          <w:noProof/>
          <w:sz w:val="24"/>
          <w:szCs w:val="24"/>
        </w:rPr>
        <w:pict>
          <v:line id="_x0000_s1027" style="position:absolute;left:0;text-align:left;z-index:2;mso-position-horizontal-relative:margin" from="12.7pt,.85pt" to="95.25pt,.85pt" o:allowincell="f" strokeweight=".7pt">
            <w10:wrap anchorx="margin"/>
          </v:line>
        </w:pict>
      </w:r>
    </w:p>
    <w:p w:rsidR="000F1428" w:rsidRDefault="000F1428" w:rsidP="00345EC5">
      <w:pPr>
        <w:shd w:val="clear" w:color="auto" w:fill="FFFFFF"/>
        <w:ind w:right="5919"/>
        <w:jc w:val="center"/>
        <w:sectPr w:rsidR="000F1428">
          <w:type w:val="continuous"/>
          <w:pgSz w:w="11909" w:h="16834"/>
          <w:pgMar w:top="629" w:right="617" w:bottom="360" w:left="1165" w:header="720" w:footer="720" w:gutter="0"/>
          <w:cols w:space="60"/>
          <w:noEndnote/>
        </w:sectPr>
      </w:pPr>
    </w:p>
    <w:p w:rsidR="000F1428" w:rsidRPr="0055296B" w:rsidRDefault="00345EC5" w:rsidP="00345EC5">
      <w:pPr>
        <w:shd w:val="clear" w:color="auto" w:fill="FFFFFF"/>
        <w:spacing w:before="360"/>
        <w:ind w:left="11" w:firstLine="686"/>
        <w:jc w:val="both"/>
        <w:rPr>
          <w:sz w:val="24"/>
          <w:szCs w:val="24"/>
        </w:rPr>
      </w:pPr>
      <w:r w:rsidRPr="0055296B">
        <w:rPr>
          <w:color w:val="000000"/>
          <w:spacing w:val="-2"/>
          <w:sz w:val="24"/>
          <w:szCs w:val="24"/>
        </w:rPr>
        <w:lastRenderedPageBreak/>
        <w:t xml:space="preserve">В рамках «Областной долгосрочной целевой программы энергосбережения и повышения энергетической эффективности в Ростовской области на период до 2020 </w:t>
      </w:r>
      <w:r w:rsidRPr="0055296B">
        <w:rPr>
          <w:color w:val="000000"/>
          <w:sz w:val="24"/>
          <w:szCs w:val="24"/>
        </w:rPr>
        <w:t xml:space="preserve">года», утвержденной постановлением Администрации области от 16.09.2010 № 186 </w:t>
      </w:r>
      <w:r w:rsidRPr="0055296B">
        <w:rPr>
          <w:color w:val="000000"/>
          <w:spacing w:val="-2"/>
          <w:sz w:val="24"/>
          <w:szCs w:val="24"/>
        </w:rPr>
        <w:t xml:space="preserve">(в редакции от 22.12.2010 № 405), в областном бюджете на 2011 год предусмотрено 100 млн. руб. на предоставление субсидий организациям области, осуществляющим деятельность в сфере энергосбережения. Порядок предоставления данных субсидий </w:t>
      </w:r>
      <w:r w:rsidRPr="0055296B">
        <w:rPr>
          <w:color w:val="000000"/>
          <w:spacing w:val="-1"/>
          <w:sz w:val="24"/>
          <w:szCs w:val="24"/>
        </w:rPr>
        <w:t>определен постановлением Администрации области от 23.12.2010 № 406.</w:t>
      </w:r>
    </w:p>
    <w:p w:rsidR="000F1428" w:rsidRPr="0055296B" w:rsidRDefault="00345EC5">
      <w:pPr>
        <w:shd w:val="clear" w:color="auto" w:fill="FFFFFF"/>
        <w:spacing w:line="317" w:lineRule="exact"/>
        <w:ind w:left="10" w:firstLine="686"/>
        <w:jc w:val="both"/>
        <w:rPr>
          <w:sz w:val="24"/>
          <w:szCs w:val="24"/>
        </w:rPr>
      </w:pPr>
      <w:r w:rsidRPr="0055296B">
        <w:rPr>
          <w:color w:val="000000"/>
          <w:spacing w:val="-2"/>
          <w:sz w:val="24"/>
          <w:szCs w:val="24"/>
        </w:rPr>
        <w:t xml:space="preserve">С января 2011 года министерство промышленности и энергетики области </w:t>
      </w:r>
      <w:r w:rsidRPr="0055296B">
        <w:rPr>
          <w:color w:val="000000"/>
          <w:spacing w:val="-3"/>
          <w:sz w:val="24"/>
          <w:szCs w:val="24"/>
        </w:rPr>
        <w:t xml:space="preserve">осуществляет прием заявок организаций области на получение указанных субсидий, </w:t>
      </w:r>
      <w:r w:rsidRPr="0055296B">
        <w:rPr>
          <w:color w:val="000000"/>
          <w:spacing w:val="1"/>
          <w:sz w:val="24"/>
          <w:szCs w:val="24"/>
        </w:rPr>
        <w:t xml:space="preserve">которые предоставляются в форме субсидирования 2/3 ставки ЦБ РФ по кредитам </w:t>
      </w:r>
      <w:r w:rsidRPr="0055296B">
        <w:rPr>
          <w:color w:val="000000"/>
          <w:spacing w:val="-2"/>
          <w:sz w:val="24"/>
          <w:szCs w:val="24"/>
        </w:rPr>
        <w:t xml:space="preserve">на приобретение материалов и оборудования, а также в форме возмещения 30 % от </w:t>
      </w:r>
      <w:r w:rsidRPr="0055296B">
        <w:rPr>
          <w:color w:val="000000"/>
          <w:sz w:val="24"/>
          <w:szCs w:val="24"/>
        </w:rPr>
        <w:t xml:space="preserve">фактических затрат на покупку основных средств, используемых для производства </w:t>
      </w:r>
      <w:r w:rsidRPr="0055296B">
        <w:rPr>
          <w:color w:val="000000"/>
          <w:spacing w:val="-1"/>
          <w:sz w:val="24"/>
          <w:szCs w:val="24"/>
        </w:rPr>
        <w:t>на территории области энергосберегающих оборудования или материалов.</w:t>
      </w:r>
    </w:p>
    <w:p w:rsidR="000F1428" w:rsidRPr="0055296B" w:rsidRDefault="00345EC5">
      <w:pPr>
        <w:shd w:val="clear" w:color="auto" w:fill="FFFFFF"/>
        <w:spacing w:line="317" w:lineRule="exact"/>
        <w:ind w:firstLine="686"/>
        <w:jc w:val="both"/>
        <w:rPr>
          <w:sz w:val="24"/>
          <w:szCs w:val="24"/>
        </w:rPr>
      </w:pPr>
      <w:r w:rsidRPr="0055296B">
        <w:rPr>
          <w:color w:val="000000"/>
          <w:spacing w:val="-2"/>
          <w:sz w:val="24"/>
          <w:szCs w:val="24"/>
        </w:rPr>
        <w:t xml:space="preserve">Сектор энергосбережения и повышения </w:t>
      </w:r>
      <w:proofErr w:type="spellStart"/>
      <w:r w:rsidRPr="0055296B">
        <w:rPr>
          <w:color w:val="000000"/>
          <w:spacing w:val="-2"/>
          <w:sz w:val="24"/>
          <w:szCs w:val="24"/>
        </w:rPr>
        <w:t>энергоэффективности</w:t>
      </w:r>
      <w:proofErr w:type="spellEnd"/>
      <w:r w:rsidRPr="0055296B">
        <w:rPr>
          <w:color w:val="000000"/>
          <w:spacing w:val="-2"/>
          <w:sz w:val="24"/>
          <w:szCs w:val="24"/>
        </w:rPr>
        <w:t xml:space="preserve"> министерства </w:t>
      </w:r>
      <w:r w:rsidRPr="0055296B">
        <w:rPr>
          <w:color w:val="000000"/>
          <w:spacing w:val="-3"/>
          <w:sz w:val="24"/>
          <w:szCs w:val="24"/>
        </w:rPr>
        <w:t xml:space="preserve">промышленности и энергетики области организует консультации заявителей, прием, </w:t>
      </w:r>
      <w:r w:rsidRPr="0055296B">
        <w:rPr>
          <w:color w:val="000000"/>
          <w:spacing w:val="-2"/>
          <w:sz w:val="24"/>
          <w:szCs w:val="24"/>
        </w:rPr>
        <w:t xml:space="preserve">регистрацию и рассмотрение заявок, а также подготовку заключений о соответствии </w:t>
      </w:r>
      <w:r w:rsidRPr="0055296B">
        <w:rPr>
          <w:color w:val="000000"/>
          <w:spacing w:val="-1"/>
          <w:sz w:val="24"/>
          <w:szCs w:val="24"/>
        </w:rPr>
        <w:t>полученных заявок установленным требованиям для дальнейшего их рассмотрения на заседаниях рабочей группы министерства по предоставлению субсидий.</w:t>
      </w:r>
    </w:p>
    <w:p w:rsidR="000F1428" w:rsidRPr="0055296B" w:rsidRDefault="00345EC5">
      <w:pPr>
        <w:shd w:val="clear" w:color="auto" w:fill="FFFFFF"/>
        <w:spacing w:line="317" w:lineRule="exact"/>
        <w:ind w:left="5" w:right="19" w:firstLine="672"/>
        <w:jc w:val="both"/>
        <w:rPr>
          <w:sz w:val="24"/>
          <w:szCs w:val="24"/>
        </w:rPr>
      </w:pPr>
      <w:r w:rsidRPr="0055296B">
        <w:rPr>
          <w:color w:val="000000"/>
          <w:spacing w:val="-2"/>
          <w:sz w:val="24"/>
          <w:szCs w:val="24"/>
        </w:rPr>
        <w:t xml:space="preserve">Контакты сектора энергосбережения и повышения </w:t>
      </w:r>
      <w:proofErr w:type="spellStart"/>
      <w:r w:rsidRPr="0055296B">
        <w:rPr>
          <w:color w:val="000000"/>
          <w:spacing w:val="-2"/>
          <w:sz w:val="24"/>
          <w:szCs w:val="24"/>
        </w:rPr>
        <w:t>энергоэффективности</w:t>
      </w:r>
      <w:proofErr w:type="spellEnd"/>
      <w:r w:rsidRPr="0055296B">
        <w:rPr>
          <w:color w:val="000000"/>
          <w:spacing w:val="-2"/>
          <w:sz w:val="24"/>
          <w:szCs w:val="24"/>
        </w:rPr>
        <w:t xml:space="preserve">: </w:t>
      </w:r>
      <w:proofErr w:type="spellStart"/>
      <w:r w:rsidRPr="0055296B">
        <w:rPr>
          <w:color w:val="000000"/>
          <w:spacing w:val="-2"/>
          <w:sz w:val="24"/>
          <w:szCs w:val="24"/>
        </w:rPr>
        <w:t>каб</w:t>
      </w:r>
      <w:proofErr w:type="spellEnd"/>
      <w:r w:rsidRPr="0055296B">
        <w:rPr>
          <w:color w:val="000000"/>
          <w:spacing w:val="-2"/>
          <w:sz w:val="24"/>
          <w:szCs w:val="24"/>
        </w:rPr>
        <w:t>. 831 здания Администрации области; тел. 240-19-04 (</w:t>
      </w:r>
      <w:proofErr w:type="spellStart"/>
      <w:r w:rsidRPr="0055296B">
        <w:rPr>
          <w:color w:val="000000"/>
          <w:spacing w:val="-2"/>
          <w:sz w:val="24"/>
          <w:szCs w:val="24"/>
        </w:rPr>
        <w:t>Негеля</w:t>
      </w:r>
      <w:proofErr w:type="spellEnd"/>
      <w:r w:rsidRPr="0055296B">
        <w:rPr>
          <w:color w:val="000000"/>
          <w:spacing w:val="-2"/>
          <w:sz w:val="24"/>
          <w:szCs w:val="24"/>
        </w:rPr>
        <w:t xml:space="preserve"> Алексей Николаевич), </w:t>
      </w:r>
      <w:r w:rsidRPr="0055296B">
        <w:rPr>
          <w:color w:val="000000"/>
          <w:spacing w:val="-1"/>
          <w:sz w:val="24"/>
          <w:szCs w:val="24"/>
        </w:rPr>
        <w:t>240-55-49 (</w:t>
      </w:r>
      <w:proofErr w:type="spellStart"/>
      <w:r w:rsidRPr="0055296B">
        <w:rPr>
          <w:color w:val="000000"/>
          <w:spacing w:val="-1"/>
          <w:sz w:val="24"/>
          <w:szCs w:val="24"/>
        </w:rPr>
        <w:t>Григоренкова</w:t>
      </w:r>
      <w:proofErr w:type="spellEnd"/>
      <w:r w:rsidRPr="0055296B">
        <w:rPr>
          <w:color w:val="000000"/>
          <w:spacing w:val="-1"/>
          <w:sz w:val="24"/>
          <w:szCs w:val="24"/>
        </w:rPr>
        <w:t xml:space="preserve"> Олеся Алексеевна); </w:t>
      </w:r>
      <w:r w:rsidRPr="0055296B">
        <w:rPr>
          <w:color w:val="000000"/>
          <w:spacing w:val="-1"/>
          <w:sz w:val="24"/>
          <w:szCs w:val="24"/>
          <w:lang w:val="en-US"/>
        </w:rPr>
        <w:t>e</w:t>
      </w:r>
      <w:r w:rsidRPr="0055296B">
        <w:rPr>
          <w:color w:val="000000"/>
          <w:spacing w:val="-1"/>
          <w:sz w:val="24"/>
          <w:szCs w:val="24"/>
        </w:rPr>
        <w:t>-</w:t>
      </w:r>
      <w:r w:rsidRPr="0055296B">
        <w:rPr>
          <w:color w:val="000000"/>
          <w:spacing w:val="-1"/>
          <w:sz w:val="24"/>
          <w:szCs w:val="24"/>
          <w:lang w:val="en-US"/>
        </w:rPr>
        <w:t>mail</w:t>
      </w:r>
      <w:r w:rsidRPr="0055296B">
        <w:rPr>
          <w:color w:val="000000"/>
          <w:spacing w:val="-1"/>
          <w:sz w:val="24"/>
          <w:szCs w:val="24"/>
        </w:rPr>
        <w:t>:</w:t>
      </w:r>
      <w:proofErr w:type="spellStart"/>
      <w:r w:rsidRPr="0055296B">
        <w:rPr>
          <w:color w:val="000000"/>
          <w:spacing w:val="-1"/>
          <w:sz w:val="24"/>
          <w:szCs w:val="24"/>
          <w:lang w:val="en-US"/>
        </w:rPr>
        <w:t>energosber</w:t>
      </w:r>
      <w:proofErr w:type="spellEnd"/>
      <w:r w:rsidRPr="0055296B">
        <w:rPr>
          <w:color w:val="000000"/>
          <w:spacing w:val="-1"/>
          <w:sz w:val="24"/>
          <w:szCs w:val="24"/>
        </w:rPr>
        <w:t xml:space="preserve">83 </w:t>
      </w:r>
      <w:r w:rsidRPr="0055296B">
        <w:rPr>
          <w:color w:val="000000"/>
          <w:spacing w:val="-1"/>
          <w:sz w:val="24"/>
          <w:szCs w:val="24"/>
          <w:lang w:val="en-US"/>
        </w:rPr>
        <w:t>l</w:t>
      </w:r>
      <w:r w:rsidRPr="0055296B">
        <w:rPr>
          <w:color w:val="000000"/>
          <w:spacing w:val="-1"/>
          <w:sz w:val="24"/>
          <w:szCs w:val="24"/>
        </w:rPr>
        <w:t>@</w:t>
      </w:r>
      <w:r w:rsidRPr="0055296B">
        <w:rPr>
          <w:color w:val="000000"/>
          <w:spacing w:val="-1"/>
          <w:sz w:val="24"/>
          <w:szCs w:val="24"/>
          <w:lang w:val="en-US"/>
        </w:rPr>
        <w:t>mail</w:t>
      </w:r>
      <w:r w:rsidRPr="0055296B">
        <w:rPr>
          <w:color w:val="000000"/>
          <w:spacing w:val="-1"/>
          <w:sz w:val="24"/>
          <w:szCs w:val="24"/>
        </w:rPr>
        <w:t>.</w:t>
      </w:r>
      <w:r w:rsidRPr="0055296B">
        <w:rPr>
          <w:color w:val="000000"/>
          <w:spacing w:val="-1"/>
          <w:sz w:val="24"/>
          <w:szCs w:val="24"/>
          <w:lang w:val="en-US"/>
        </w:rPr>
        <w:t>ru</w:t>
      </w:r>
      <w:r w:rsidRPr="0055296B">
        <w:rPr>
          <w:color w:val="000000"/>
          <w:spacing w:val="-1"/>
          <w:sz w:val="24"/>
          <w:szCs w:val="24"/>
        </w:rPr>
        <w:t>.</w:t>
      </w:r>
    </w:p>
    <w:p w:rsidR="000F1428" w:rsidRPr="0055296B" w:rsidRDefault="00345EC5">
      <w:pPr>
        <w:shd w:val="clear" w:color="auto" w:fill="FFFFFF"/>
        <w:spacing w:line="317" w:lineRule="exact"/>
        <w:ind w:left="5" w:right="29" w:firstLine="682"/>
        <w:jc w:val="both"/>
        <w:rPr>
          <w:sz w:val="24"/>
          <w:szCs w:val="24"/>
        </w:rPr>
      </w:pPr>
      <w:r w:rsidRPr="0055296B">
        <w:rPr>
          <w:color w:val="000000"/>
          <w:spacing w:val="-1"/>
          <w:sz w:val="24"/>
          <w:szCs w:val="24"/>
        </w:rPr>
        <w:t xml:space="preserve">Прошу Вас организовать ознакомление с данным предложением организаций </w:t>
      </w:r>
      <w:r w:rsidRPr="0055296B">
        <w:rPr>
          <w:color w:val="000000"/>
          <w:spacing w:val="-2"/>
          <w:sz w:val="24"/>
          <w:szCs w:val="24"/>
        </w:rPr>
        <w:t>на территории муниципального образования и подготовку соответствующих заявок.</w:t>
      </w:r>
    </w:p>
    <w:p w:rsidR="000F1428" w:rsidRPr="0055296B" w:rsidRDefault="00345EC5">
      <w:pPr>
        <w:shd w:val="clear" w:color="auto" w:fill="FFFFFF"/>
        <w:spacing w:line="317" w:lineRule="exact"/>
        <w:ind w:left="686"/>
        <w:rPr>
          <w:sz w:val="24"/>
          <w:szCs w:val="24"/>
        </w:rPr>
      </w:pPr>
      <w:r w:rsidRPr="0055296B">
        <w:rPr>
          <w:color w:val="000000"/>
          <w:spacing w:val="-5"/>
          <w:sz w:val="24"/>
          <w:szCs w:val="24"/>
        </w:rPr>
        <w:t>Приложение:</w:t>
      </w:r>
    </w:p>
    <w:p w:rsidR="000F1428" w:rsidRPr="0055296B" w:rsidRDefault="00345EC5" w:rsidP="00345EC5">
      <w:pPr>
        <w:numPr>
          <w:ilvl w:val="0"/>
          <w:numId w:val="1"/>
        </w:numPr>
        <w:shd w:val="clear" w:color="auto" w:fill="FFFFFF"/>
        <w:tabs>
          <w:tab w:val="left" w:pos="917"/>
        </w:tabs>
        <w:spacing w:line="317" w:lineRule="exact"/>
        <w:ind w:firstLine="686"/>
        <w:jc w:val="both"/>
        <w:rPr>
          <w:color w:val="000000"/>
          <w:sz w:val="24"/>
          <w:szCs w:val="24"/>
        </w:rPr>
      </w:pPr>
      <w:r w:rsidRPr="0055296B">
        <w:rPr>
          <w:color w:val="000000"/>
          <w:spacing w:val="6"/>
          <w:sz w:val="24"/>
          <w:szCs w:val="24"/>
        </w:rPr>
        <w:t>постановление Администрации области от 23.12.2010 № 406 «О порядке</w:t>
      </w:r>
      <w:r>
        <w:rPr>
          <w:color w:val="000000"/>
          <w:spacing w:val="6"/>
          <w:sz w:val="24"/>
          <w:szCs w:val="24"/>
        </w:rPr>
        <w:t xml:space="preserve"> </w:t>
      </w:r>
      <w:r w:rsidRPr="0055296B">
        <w:rPr>
          <w:color w:val="000000"/>
          <w:spacing w:val="4"/>
          <w:sz w:val="24"/>
          <w:szCs w:val="24"/>
        </w:rPr>
        <w:t>предоставления субсидий организациям, осуществляющим деятельность в сфере</w:t>
      </w:r>
      <w:r>
        <w:rPr>
          <w:color w:val="000000"/>
          <w:spacing w:val="4"/>
          <w:sz w:val="24"/>
          <w:szCs w:val="24"/>
        </w:rPr>
        <w:t xml:space="preserve"> </w:t>
      </w:r>
      <w:r w:rsidRPr="0055296B">
        <w:rPr>
          <w:color w:val="000000"/>
          <w:spacing w:val="-2"/>
          <w:sz w:val="24"/>
          <w:szCs w:val="24"/>
        </w:rPr>
        <w:t xml:space="preserve">энергосбережения и повышения </w:t>
      </w:r>
      <w:proofErr w:type="spellStart"/>
      <w:r w:rsidRPr="0055296B">
        <w:rPr>
          <w:color w:val="000000"/>
          <w:spacing w:val="-2"/>
          <w:sz w:val="24"/>
          <w:szCs w:val="24"/>
        </w:rPr>
        <w:t>энергоэффективности</w:t>
      </w:r>
      <w:proofErr w:type="spellEnd"/>
      <w:r w:rsidRPr="0055296B">
        <w:rPr>
          <w:color w:val="000000"/>
          <w:spacing w:val="-2"/>
          <w:sz w:val="24"/>
          <w:szCs w:val="24"/>
        </w:rPr>
        <w:t>»;</w:t>
      </w:r>
    </w:p>
    <w:p w:rsidR="000F1428" w:rsidRPr="0055296B" w:rsidRDefault="00345EC5" w:rsidP="00345EC5">
      <w:pPr>
        <w:numPr>
          <w:ilvl w:val="0"/>
          <w:numId w:val="1"/>
        </w:numPr>
        <w:shd w:val="clear" w:color="auto" w:fill="FFFFFF"/>
        <w:tabs>
          <w:tab w:val="left" w:pos="917"/>
        </w:tabs>
        <w:spacing w:line="317" w:lineRule="exact"/>
        <w:ind w:firstLine="686"/>
        <w:jc w:val="both"/>
        <w:rPr>
          <w:color w:val="000000"/>
          <w:sz w:val="24"/>
          <w:szCs w:val="24"/>
        </w:rPr>
      </w:pPr>
      <w:r w:rsidRPr="0055296B">
        <w:rPr>
          <w:color w:val="000000"/>
          <w:spacing w:val="7"/>
          <w:sz w:val="24"/>
          <w:szCs w:val="24"/>
        </w:rPr>
        <w:t xml:space="preserve">приказ </w:t>
      </w:r>
      <w:proofErr w:type="spellStart"/>
      <w:r w:rsidRPr="0055296B">
        <w:rPr>
          <w:color w:val="000000"/>
          <w:spacing w:val="7"/>
          <w:sz w:val="24"/>
          <w:szCs w:val="24"/>
        </w:rPr>
        <w:t>минпромэнерго</w:t>
      </w:r>
      <w:proofErr w:type="spellEnd"/>
      <w:r w:rsidRPr="0055296B">
        <w:rPr>
          <w:color w:val="000000"/>
          <w:spacing w:val="7"/>
          <w:sz w:val="24"/>
          <w:szCs w:val="24"/>
        </w:rPr>
        <w:t xml:space="preserve"> области от 21.01.2011  № 7 «О создании рабочей</w:t>
      </w:r>
      <w:r>
        <w:rPr>
          <w:color w:val="000000"/>
          <w:spacing w:val="7"/>
          <w:sz w:val="24"/>
          <w:szCs w:val="24"/>
        </w:rPr>
        <w:t xml:space="preserve"> </w:t>
      </w:r>
      <w:r w:rsidRPr="0055296B">
        <w:rPr>
          <w:color w:val="000000"/>
          <w:spacing w:val="4"/>
          <w:sz w:val="24"/>
          <w:szCs w:val="24"/>
        </w:rPr>
        <w:t>группы по предоставлению за счет областного бюджета субсидий организациям,</w:t>
      </w:r>
      <w:r>
        <w:rPr>
          <w:color w:val="000000"/>
          <w:spacing w:val="4"/>
          <w:sz w:val="24"/>
          <w:szCs w:val="24"/>
        </w:rPr>
        <w:t xml:space="preserve"> </w:t>
      </w:r>
      <w:r w:rsidRPr="0055296B">
        <w:rPr>
          <w:color w:val="000000"/>
          <w:spacing w:val="-1"/>
          <w:sz w:val="24"/>
          <w:szCs w:val="24"/>
        </w:rPr>
        <w:t>осуществляющим деятельность в сфере энергосбережения»;</w:t>
      </w:r>
    </w:p>
    <w:p w:rsidR="000F1428" w:rsidRPr="0055296B" w:rsidRDefault="00345EC5" w:rsidP="00345EC5">
      <w:pPr>
        <w:shd w:val="clear" w:color="auto" w:fill="FFFFFF"/>
        <w:tabs>
          <w:tab w:val="left" w:pos="845"/>
        </w:tabs>
        <w:spacing w:line="317" w:lineRule="exact"/>
        <w:ind w:left="691"/>
        <w:jc w:val="both"/>
        <w:rPr>
          <w:color w:val="000000"/>
          <w:spacing w:val="-2"/>
          <w:sz w:val="24"/>
          <w:szCs w:val="24"/>
        </w:rPr>
      </w:pPr>
      <w:r w:rsidRPr="0055296B">
        <w:rPr>
          <w:color w:val="000000"/>
          <w:sz w:val="24"/>
          <w:szCs w:val="24"/>
        </w:rPr>
        <w:t>-</w:t>
      </w:r>
      <w:r w:rsidRPr="0055296B">
        <w:rPr>
          <w:color w:val="000000"/>
          <w:sz w:val="24"/>
          <w:szCs w:val="24"/>
        </w:rPr>
        <w:tab/>
      </w:r>
      <w:r w:rsidRPr="0055296B">
        <w:rPr>
          <w:color w:val="000000"/>
          <w:spacing w:val="-2"/>
          <w:sz w:val="24"/>
          <w:szCs w:val="24"/>
        </w:rPr>
        <w:t>методические пояснения по подготовке заявки</w:t>
      </w:r>
      <w:r w:rsidR="0055296B">
        <w:rPr>
          <w:color w:val="000000"/>
          <w:spacing w:val="-2"/>
          <w:sz w:val="24"/>
          <w:szCs w:val="24"/>
        </w:rPr>
        <w:t xml:space="preserve"> </w:t>
      </w:r>
      <w:r w:rsidRPr="0055296B">
        <w:rPr>
          <w:color w:val="000000"/>
          <w:spacing w:val="-2"/>
          <w:sz w:val="24"/>
          <w:szCs w:val="24"/>
        </w:rPr>
        <w:t>на предоставление субсидий.</w:t>
      </w:r>
    </w:p>
    <w:p w:rsidR="0055296B" w:rsidRPr="0055296B" w:rsidRDefault="000F1428">
      <w:pPr>
        <w:shd w:val="clear" w:color="auto" w:fill="FFFFFF"/>
        <w:tabs>
          <w:tab w:val="left" w:pos="845"/>
        </w:tabs>
        <w:spacing w:line="317" w:lineRule="exact"/>
        <w:ind w:left="691"/>
        <w:rPr>
          <w:sz w:val="24"/>
          <w:szCs w:val="24"/>
        </w:rPr>
      </w:pPr>
      <w:r w:rsidRPr="000F1428">
        <w:rPr>
          <w:noProof/>
        </w:rPr>
        <w:pict>
          <v:shape id="_x0000_s1030" type="#_x0000_t75" style="position:absolute;left:0;text-align:left;margin-left:177.05pt;margin-top:8.8pt;width:114.9pt;height:65.6pt;z-index:-1;mso-wrap-edited:f;mso-wrap-distance-left:0;mso-wrap-distance-right:0" wrapcoords="0 0 0 1249 0 1249 0 8747 0 8747 0 15530 2139 15530 2139 16601 2139 16601 2139 16780 2139 16780 2139 21600 2954 21600 2954 16780 4686 16780 4686 16601 21600 16601 21600 15530 21600 15530 21600 8747 16913 8747 16913 1249 15079 1249 15079 0 0 0" o:allowoverlap="f">
            <v:imagedata r:id="rId6" o:title=""/>
            <w10:wrap type="square"/>
          </v:shape>
        </w:pict>
      </w:r>
    </w:p>
    <w:p w:rsidR="0055296B" w:rsidRDefault="0055296B" w:rsidP="0055296B">
      <w:pPr>
        <w:shd w:val="clear" w:color="auto" w:fill="FFFFFF"/>
        <w:spacing w:before="187"/>
        <w:jc w:val="right"/>
        <w:rPr>
          <w:color w:val="000000"/>
          <w:spacing w:val="-3"/>
          <w:sz w:val="28"/>
          <w:szCs w:val="28"/>
        </w:rPr>
      </w:pPr>
      <w:r>
        <w:rPr>
          <w:color w:val="000000"/>
          <w:spacing w:val="-3"/>
          <w:sz w:val="28"/>
          <w:szCs w:val="28"/>
        </w:rPr>
        <w:t xml:space="preserve">                      </w:t>
      </w:r>
      <w:r w:rsidR="008F10DE">
        <w:rPr>
          <w:color w:val="000000"/>
          <w:spacing w:val="-3"/>
          <w:sz w:val="28"/>
          <w:szCs w:val="28"/>
        </w:rPr>
        <w:t xml:space="preserve">            </w:t>
      </w:r>
      <w:r>
        <w:rPr>
          <w:color w:val="000000"/>
          <w:spacing w:val="-3"/>
          <w:sz w:val="28"/>
          <w:szCs w:val="28"/>
        </w:rPr>
        <w:t xml:space="preserve">             </w:t>
      </w:r>
      <w:r w:rsidR="00345EC5">
        <w:rPr>
          <w:color w:val="000000"/>
          <w:spacing w:val="-3"/>
          <w:sz w:val="28"/>
          <w:szCs w:val="28"/>
        </w:rPr>
        <w:t>С.А. Михалев</w:t>
      </w:r>
    </w:p>
    <w:p w:rsidR="0055296B" w:rsidRDefault="0055296B" w:rsidP="008F10DE">
      <w:pPr>
        <w:shd w:val="clear" w:color="auto" w:fill="FFFFFF"/>
        <w:spacing w:before="187"/>
      </w:pPr>
      <w:r>
        <w:rPr>
          <w:color w:val="000000"/>
          <w:spacing w:val="-2"/>
          <w:sz w:val="16"/>
          <w:szCs w:val="16"/>
        </w:rPr>
        <w:t xml:space="preserve">Исполнитель: А.Н. </w:t>
      </w:r>
      <w:proofErr w:type="spellStart"/>
      <w:r>
        <w:rPr>
          <w:color w:val="000000"/>
          <w:spacing w:val="-2"/>
          <w:sz w:val="16"/>
          <w:szCs w:val="16"/>
        </w:rPr>
        <w:t>Негеля</w:t>
      </w:r>
      <w:proofErr w:type="spellEnd"/>
      <w:r>
        <w:rPr>
          <w:color w:val="000000"/>
          <w:spacing w:val="-2"/>
          <w:sz w:val="16"/>
          <w:szCs w:val="16"/>
        </w:rPr>
        <w:t>, т. 240-19-04.</w:t>
      </w:r>
    </w:p>
    <w:sectPr w:rsidR="0055296B" w:rsidSect="000F1428">
      <w:type w:val="continuous"/>
      <w:pgSz w:w="11909" w:h="16834"/>
      <w:pgMar w:top="629" w:right="617" w:bottom="360" w:left="116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EC76FA"/>
    <w:lvl w:ilvl="0">
      <w:numFmt w:val="bullet"/>
      <w:lvlText w:val="*"/>
      <w:lvlJc w:val="left"/>
    </w:lvl>
  </w:abstractNum>
  <w:num w:numId="1">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D58"/>
    <w:rsid w:val="000F1428"/>
    <w:rsid w:val="00253D58"/>
    <w:rsid w:val="00345EC5"/>
    <w:rsid w:val="0055296B"/>
    <w:rsid w:val="008F10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28"/>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2</cp:revision>
  <dcterms:created xsi:type="dcterms:W3CDTF">2011-02-09T17:11:00Z</dcterms:created>
  <dcterms:modified xsi:type="dcterms:W3CDTF">2011-02-09T17:40:00Z</dcterms:modified>
</cp:coreProperties>
</file>